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B1A0" w14:textId="77777777" w:rsidR="001824A4" w:rsidRDefault="00000000">
      <w:pPr>
        <w:spacing w:before="39"/>
        <w:ind w:left="3533" w:right="327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[To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3"/>
        </w:rPr>
        <w:t>be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provided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on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Shareholder’s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3"/>
        </w:rPr>
        <w:t>Letter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6"/>
        </w:rPr>
        <w:t>head]</w:t>
      </w:r>
    </w:p>
    <w:p w14:paraId="13962FF4" w14:textId="77777777" w:rsidR="001824A4" w:rsidRDefault="00000000">
      <w:pPr>
        <w:spacing w:before="79"/>
        <w:ind w:left="3533" w:right="3248"/>
        <w:jc w:val="center"/>
        <w:rPr>
          <w:rFonts w:ascii="Calibri" w:eastAsia="Calibri" w:hAnsi="Calibri" w:cs="Calibri"/>
        </w:rPr>
      </w:pPr>
      <w:r>
        <w:rPr>
          <w:rFonts w:ascii="Calibri"/>
          <w:b/>
          <w:i/>
          <w:spacing w:val="-6"/>
        </w:rPr>
        <w:t>A</w:t>
      </w:r>
      <w:r>
        <w:rPr>
          <w:rFonts w:ascii="Calibri"/>
          <w:b/>
          <w:i/>
          <w:spacing w:val="4"/>
        </w:rPr>
        <w:t>nn</w:t>
      </w:r>
      <w:r>
        <w:rPr>
          <w:rFonts w:ascii="Calibri"/>
          <w:b/>
          <w:i/>
        </w:rPr>
        <w:t>e</w:t>
      </w:r>
      <w:r>
        <w:rPr>
          <w:rFonts w:ascii="Calibri"/>
          <w:b/>
          <w:i/>
          <w:spacing w:val="4"/>
        </w:rPr>
        <w:t>xu</w:t>
      </w:r>
      <w:r>
        <w:rPr>
          <w:rFonts w:ascii="Calibri"/>
          <w:b/>
          <w:i/>
          <w:spacing w:val="-3"/>
        </w:rPr>
        <w:t>r</w:t>
      </w:r>
      <w:r>
        <w:rPr>
          <w:rFonts w:ascii="Calibri"/>
          <w:b/>
          <w:i/>
        </w:rPr>
        <w:t>e</w:t>
      </w:r>
      <w:r>
        <w:rPr>
          <w:rFonts w:ascii="Calibri"/>
          <w:b/>
          <w:i/>
          <w:spacing w:val="-15"/>
        </w:rPr>
        <w:t xml:space="preserve"> </w:t>
      </w:r>
      <w:r>
        <w:rPr>
          <w:rFonts w:ascii="Calibri"/>
          <w:b/>
          <w:i/>
        </w:rPr>
        <w:t>6</w:t>
      </w:r>
    </w:p>
    <w:p w14:paraId="03BA5B8B" w14:textId="77777777" w:rsidR="001824A4" w:rsidRDefault="001824A4">
      <w:pPr>
        <w:rPr>
          <w:rFonts w:ascii="Calibri" w:eastAsia="Calibri" w:hAnsi="Calibri" w:cs="Calibri"/>
          <w:b/>
          <w:bCs/>
          <w:i/>
        </w:rPr>
      </w:pPr>
    </w:p>
    <w:p w14:paraId="1F5683F1" w14:textId="77777777" w:rsidR="001824A4" w:rsidRDefault="00000000">
      <w:pPr>
        <w:pStyle w:val="Heading1"/>
        <w:spacing w:before="169"/>
        <w:ind w:left="2347" w:right="2449"/>
        <w:jc w:val="center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-34"/>
        </w:rPr>
        <w:t xml:space="preserve"> </w:t>
      </w:r>
      <w:r>
        <w:rPr>
          <w:spacing w:val="-1"/>
        </w:rPr>
        <w:t>FORSOVEREIGN</w:t>
      </w:r>
      <w:r>
        <w:rPr>
          <w:spacing w:val="-34"/>
        </w:rPr>
        <w:t xml:space="preserve"> </w:t>
      </w:r>
      <w:r>
        <w:rPr>
          <w:spacing w:val="-4"/>
        </w:rPr>
        <w:t>WEALTH</w:t>
      </w:r>
      <w:r>
        <w:rPr>
          <w:spacing w:val="-32"/>
        </w:rPr>
        <w:t xml:space="preserve"> </w:t>
      </w:r>
      <w:r>
        <w:rPr>
          <w:spacing w:val="-1"/>
        </w:rPr>
        <w:t>FUNDS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1"/>
        </w:rPr>
        <w:t>PENSION</w:t>
      </w:r>
      <w:r>
        <w:rPr>
          <w:spacing w:val="-23"/>
        </w:rPr>
        <w:t xml:space="preserve"> </w:t>
      </w:r>
      <w:r>
        <w:t>FUNDS</w:t>
      </w:r>
    </w:p>
    <w:p w14:paraId="551080FA" w14:textId="77777777" w:rsidR="001824A4" w:rsidRDefault="00000000">
      <w:pPr>
        <w:spacing w:before="108"/>
        <w:ind w:left="1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6"/>
        </w:rPr>
        <w:t>(T</w:t>
      </w:r>
      <w:r>
        <w:rPr>
          <w:rFonts w:ascii="Calibri" w:eastAsia="Calibri" w:hAnsi="Calibri" w:cs="Calibri"/>
          <w:i/>
          <w:spacing w:val="31"/>
        </w:rPr>
        <w:t>o</w:t>
      </w:r>
      <w:r>
        <w:rPr>
          <w:rFonts w:ascii="Calibri" w:eastAsia="Calibri" w:hAnsi="Calibri" w:cs="Calibri"/>
          <w:i/>
          <w:spacing w:val="4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6"/>
        </w:rPr>
        <w:t xml:space="preserve"> </w:t>
      </w:r>
      <w:r>
        <w:rPr>
          <w:rFonts w:ascii="Calibri" w:eastAsia="Calibri" w:hAnsi="Calibri" w:cs="Calibri"/>
          <w:i/>
          <w:spacing w:val="1"/>
        </w:rPr>
        <w:t>declared</w:t>
      </w:r>
      <w:r>
        <w:rPr>
          <w:rFonts w:ascii="Calibri" w:eastAsia="Calibri" w:hAnsi="Calibri" w:cs="Calibri"/>
          <w:i/>
          <w:spacing w:val="-23"/>
        </w:rPr>
        <w:t xml:space="preserve"> </w:t>
      </w:r>
      <w:r>
        <w:rPr>
          <w:rFonts w:ascii="Calibri" w:eastAsia="Calibri" w:hAnsi="Calibri" w:cs="Calibri"/>
          <w:i/>
          <w:spacing w:val="1"/>
        </w:rPr>
        <w:t>by</w:t>
      </w:r>
      <w:r>
        <w:rPr>
          <w:rFonts w:ascii="Calibri" w:eastAsia="Calibri" w:hAnsi="Calibri" w:cs="Calibri"/>
          <w:i/>
          <w:spacing w:val="-17"/>
        </w:rPr>
        <w:t xml:space="preserve"> </w:t>
      </w:r>
      <w:r>
        <w:rPr>
          <w:rFonts w:ascii="Calibri" w:eastAsia="Calibri" w:hAnsi="Calibri" w:cs="Calibri"/>
          <w:i/>
          <w:spacing w:val="1"/>
        </w:rPr>
        <w:t>non‐resident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shareholder</w:t>
      </w:r>
      <w:r>
        <w:rPr>
          <w:rFonts w:ascii="Calibri" w:eastAsia="Calibri" w:hAnsi="Calibri" w:cs="Calibri"/>
          <w:i/>
          <w:spacing w:val="-25"/>
        </w:rPr>
        <w:t xml:space="preserve"> </w:t>
      </w:r>
      <w:r>
        <w:rPr>
          <w:rFonts w:ascii="Calibri" w:eastAsia="Calibri" w:hAnsi="Calibri" w:cs="Calibri"/>
          <w:i/>
        </w:rPr>
        <w:t>as</w:t>
      </w:r>
      <w:r>
        <w:rPr>
          <w:rFonts w:ascii="Calibri" w:eastAsia="Calibri" w:hAnsi="Calibri" w:cs="Calibri"/>
          <w:i/>
          <w:spacing w:val="-15"/>
        </w:rPr>
        <w:t xml:space="preserve"> </w:t>
      </w:r>
      <w:r>
        <w:rPr>
          <w:rFonts w:ascii="Calibri" w:eastAsia="Calibri" w:hAnsi="Calibri" w:cs="Calibri"/>
          <w:i/>
          <w:spacing w:val="1"/>
        </w:rPr>
        <w:t>prescribed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</w:rPr>
        <w:t>under</w:t>
      </w:r>
      <w:r>
        <w:rPr>
          <w:rFonts w:ascii="Calibri" w:eastAsia="Calibri" w:hAnsi="Calibri" w:cs="Calibri"/>
          <w:i/>
          <w:spacing w:val="-18"/>
        </w:rPr>
        <w:t xml:space="preserve"> </w:t>
      </w:r>
      <w:r>
        <w:rPr>
          <w:rFonts w:ascii="Calibri" w:eastAsia="Calibri" w:hAnsi="Calibri" w:cs="Calibri"/>
          <w:i/>
          <w:spacing w:val="2"/>
        </w:rPr>
        <w:t>section</w:t>
      </w:r>
      <w:r>
        <w:rPr>
          <w:rFonts w:ascii="Calibri" w:eastAsia="Calibri" w:hAnsi="Calibri" w:cs="Calibri"/>
          <w:i/>
          <w:spacing w:val="-24"/>
        </w:rPr>
        <w:t xml:space="preserve"> </w:t>
      </w:r>
      <w:r>
        <w:rPr>
          <w:rFonts w:ascii="Calibri" w:eastAsia="Calibri" w:hAnsi="Calibri" w:cs="Calibri"/>
          <w:i/>
          <w:spacing w:val="2"/>
        </w:rPr>
        <w:t>10(23FE)</w:t>
      </w:r>
      <w:r>
        <w:rPr>
          <w:rFonts w:ascii="Calibri" w:eastAsia="Calibri" w:hAnsi="Calibri" w:cs="Calibri"/>
          <w:i/>
          <w:spacing w:val="-25"/>
        </w:rPr>
        <w:t xml:space="preserve"> </w:t>
      </w:r>
      <w:r>
        <w:rPr>
          <w:rFonts w:ascii="Calibri" w:eastAsia="Calibri" w:hAnsi="Calibri" w:cs="Calibri"/>
          <w:i/>
          <w:spacing w:val="3"/>
        </w:rPr>
        <w:t>of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  <w:spacing w:val="13"/>
        </w:rPr>
        <w:t xml:space="preserve"> </w:t>
      </w:r>
      <w:r>
        <w:rPr>
          <w:rFonts w:ascii="Calibri" w:eastAsia="Calibri" w:hAnsi="Calibri" w:cs="Calibri"/>
          <w:i/>
          <w:spacing w:val="2"/>
        </w:rPr>
        <w:t>Income‐tax</w:t>
      </w:r>
      <w:r>
        <w:rPr>
          <w:rFonts w:ascii="Calibri" w:eastAsia="Calibri" w:hAnsi="Calibri" w:cs="Calibri"/>
          <w:i/>
          <w:spacing w:val="-2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Act,</w:t>
      </w:r>
    </w:p>
    <w:p w14:paraId="7530DB25" w14:textId="77777777" w:rsidR="001824A4" w:rsidRDefault="00000000">
      <w:pPr>
        <w:spacing w:before="86"/>
        <w:ind w:left="2332" w:right="2449"/>
        <w:jc w:val="center"/>
        <w:rPr>
          <w:rFonts w:ascii="Calibri" w:eastAsia="Calibri" w:hAnsi="Calibri" w:cs="Calibri"/>
        </w:rPr>
      </w:pPr>
      <w:r>
        <w:rPr>
          <w:rFonts w:ascii="Calibri"/>
          <w:i/>
        </w:rPr>
        <w:t>1961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</w:rPr>
        <w:t>NIL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  <w:spacing w:val="1"/>
        </w:rPr>
        <w:t>deduction</w:t>
      </w:r>
      <w:r>
        <w:rPr>
          <w:rFonts w:ascii="Calibri"/>
          <w:i/>
          <w:spacing w:val="-16"/>
        </w:rPr>
        <w:t xml:space="preserve"> </w:t>
      </w:r>
      <w:r>
        <w:rPr>
          <w:rFonts w:ascii="Calibri"/>
          <w:i/>
          <w:spacing w:val="3"/>
        </w:rPr>
        <w:t>on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payment</w:t>
      </w:r>
      <w:r>
        <w:rPr>
          <w:rFonts w:ascii="Calibri"/>
          <w:i/>
          <w:spacing w:val="-22"/>
        </w:rPr>
        <w:t xml:space="preserve"> </w:t>
      </w:r>
      <w:r>
        <w:rPr>
          <w:rFonts w:ascii="Calibri"/>
          <w:i/>
          <w:spacing w:val="3"/>
        </w:rPr>
        <w:t>of</w:t>
      </w:r>
      <w:r>
        <w:rPr>
          <w:rFonts w:ascii="Calibri"/>
          <w:i/>
          <w:spacing w:val="-17"/>
        </w:rPr>
        <w:t xml:space="preserve"> </w:t>
      </w:r>
      <w:r>
        <w:rPr>
          <w:rFonts w:ascii="Calibri"/>
          <w:i/>
        </w:rPr>
        <w:t>dividend)</w:t>
      </w:r>
    </w:p>
    <w:p w14:paraId="6E5422F5" w14:textId="77777777" w:rsidR="001824A4" w:rsidRDefault="001824A4">
      <w:pPr>
        <w:spacing w:before="3"/>
        <w:rPr>
          <w:rFonts w:ascii="Calibri" w:eastAsia="Calibri" w:hAnsi="Calibri" w:cs="Calibri"/>
          <w:i/>
          <w:sz w:val="32"/>
          <w:szCs w:val="32"/>
        </w:rPr>
      </w:pPr>
    </w:p>
    <w:p w14:paraId="2CCE0F69" w14:textId="77777777" w:rsidR="001824A4" w:rsidRDefault="00000000">
      <w:pPr>
        <w:pStyle w:val="BodyText"/>
        <w:tabs>
          <w:tab w:val="left" w:pos="3159"/>
        </w:tabs>
        <w:ind w:left="117"/>
        <w:rPr>
          <w:rFonts w:ascii="Times New Roman" w:eastAsia="Times New Roman" w:hAnsi="Times New Roman" w:cs="Times New Roman"/>
        </w:rPr>
      </w:pPr>
      <w:r>
        <w:t>Date:</w:t>
      </w:r>
      <w:r>
        <w:rPr>
          <w:spacing w:val="-6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7831F31A" w14:textId="77777777" w:rsidR="001824A4" w:rsidRDefault="001824A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4822FC" w14:textId="77777777" w:rsidR="001824A4" w:rsidRDefault="00000000">
      <w:pPr>
        <w:pStyle w:val="Heading1"/>
        <w:spacing w:before="185"/>
        <w:rPr>
          <w:b w:val="0"/>
          <w:bCs w:val="0"/>
        </w:rPr>
      </w:pPr>
      <w:r>
        <w:rPr>
          <w:spacing w:val="1"/>
        </w:rPr>
        <w:t>To</w:t>
      </w:r>
    </w:p>
    <w:p w14:paraId="7D72DECE" w14:textId="77777777" w:rsidR="001824A4" w:rsidRDefault="00000000">
      <w:pPr>
        <w:spacing w:before="77"/>
        <w:ind w:left="117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Aarti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1"/>
        </w:rPr>
        <w:t>Drugs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1"/>
        </w:rPr>
        <w:t>Limited,</w:t>
      </w:r>
    </w:p>
    <w:p w14:paraId="3ADA8D0E" w14:textId="77777777" w:rsidR="001824A4" w:rsidRDefault="001824A4">
      <w:pPr>
        <w:spacing w:before="10"/>
        <w:rPr>
          <w:rFonts w:ascii="Calibri" w:eastAsia="Calibri" w:hAnsi="Calibri" w:cs="Calibri"/>
          <w:b/>
          <w:bCs/>
          <w:sz w:val="32"/>
          <w:szCs w:val="32"/>
        </w:rPr>
      </w:pPr>
    </w:p>
    <w:p w14:paraId="6D62349D" w14:textId="77777777" w:rsidR="001824A4" w:rsidRDefault="00000000">
      <w:pPr>
        <w:ind w:left="117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Subject: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1"/>
        </w:rPr>
        <w:t>Declaration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  <w:spacing w:val="-6"/>
        </w:rPr>
        <w:t>regarding</w:t>
      </w:r>
      <w:r>
        <w:rPr>
          <w:rFonts w:ascii="Calibri"/>
          <w:b/>
          <w:spacing w:val="13"/>
        </w:rPr>
        <w:t xml:space="preserve"> </w:t>
      </w:r>
      <w:r>
        <w:rPr>
          <w:rFonts w:ascii="Calibri"/>
          <w:b/>
          <w:spacing w:val="-2"/>
        </w:rPr>
        <w:t>fulfillment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6"/>
        </w:rPr>
        <w:t>prescribed</w:t>
      </w:r>
      <w:r>
        <w:rPr>
          <w:rFonts w:ascii="Calibri"/>
          <w:b/>
          <w:spacing w:val="13"/>
        </w:rPr>
        <w:t xml:space="preserve"> </w:t>
      </w:r>
      <w:r>
        <w:rPr>
          <w:rFonts w:ascii="Calibri"/>
          <w:b/>
          <w:spacing w:val="-3"/>
        </w:rPr>
        <w:t>conditions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7"/>
        </w:rPr>
        <w:t>under</w:t>
      </w:r>
      <w:r>
        <w:rPr>
          <w:rFonts w:ascii="Calibri"/>
          <w:b/>
          <w:spacing w:val="6"/>
        </w:rPr>
        <w:t xml:space="preserve"> </w:t>
      </w:r>
      <w:r>
        <w:rPr>
          <w:rFonts w:ascii="Calibri"/>
          <w:b/>
          <w:spacing w:val="-3"/>
        </w:rPr>
        <w:t>section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10(23FE)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3"/>
        </w:rPr>
        <w:t>the</w:t>
      </w:r>
      <w:r>
        <w:rPr>
          <w:rFonts w:ascii="Calibri"/>
          <w:b/>
          <w:spacing w:val="-25"/>
        </w:rPr>
        <w:t xml:space="preserve"> </w:t>
      </w:r>
      <w:r>
        <w:rPr>
          <w:rFonts w:ascii="Calibri"/>
          <w:b/>
          <w:spacing w:val="-1"/>
        </w:rPr>
        <w:t>Income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2"/>
        </w:rPr>
        <w:t>tax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Act,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b/>
          <w:spacing w:val="-6"/>
        </w:rPr>
        <w:t>1961</w:t>
      </w:r>
    </w:p>
    <w:p w14:paraId="6B8965C4" w14:textId="77777777" w:rsidR="001824A4" w:rsidRDefault="001824A4">
      <w:pPr>
        <w:rPr>
          <w:rFonts w:ascii="Calibri" w:eastAsia="Calibri" w:hAnsi="Calibri" w:cs="Calibri"/>
          <w:b/>
          <w:bCs/>
        </w:rPr>
      </w:pPr>
    </w:p>
    <w:p w14:paraId="1111FE6D" w14:textId="77777777" w:rsidR="001824A4" w:rsidRDefault="00000000">
      <w:pPr>
        <w:pStyle w:val="BodyText"/>
        <w:spacing w:before="148"/>
        <w:ind w:left="117"/>
      </w:pPr>
      <w:r>
        <w:rPr>
          <w:spacing w:val="1"/>
        </w:rPr>
        <w:t>We,</w:t>
      </w:r>
      <w:r>
        <w:rPr>
          <w:spacing w:val="-18"/>
        </w:rPr>
        <w:t xml:space="preserve"> </w:t>
      </w:r>
      <w:r>
        <w:rPr>
          <w:spacing w:val="-7"/>
        </w:rPr>
        <w:t>[………………………………………………………………………………….…………………]</w:t>
      </w:r>
      <w:r>
        <w:rPr>
          <w:spacing w:val="9"/>
        </w:rPr>
        <w:t xml:space="preserve"> </w:t>
      </w:r>
      <w:r>
        <w:rPr>
          <w:spacing w:val="2"/>
        </w:rPr>
        <w:t>do</w:t>
      </w:r>
      <w:r>
        <w:rPr>
          <w:spacing w:val="-28"/>
        </w:rPr>
        <w:t xml:space="preserve"> </w:t>
      </w:r>
      <w:r>
        <w:rPr>
          <w:spacing w:val="2"/>
        </w:rPr>
        <w:t>hereby</w:t>
      </w:r>
      <w:r>
        <w:rPr>
          <w:spacing w:val="-17"/>
        </w:rPr>
        <w:t xml:space="preserve"> </w:t>
      </w:r>
      <w:r>
        <w:rPr>
          <w:spacing w:val="1"/>
        </w:rPr>
        <w:t>solemnly</w:t>
      </w:r>
      <w:r>
        <w:rPr>
          <w:spacing w:val="-17"/>
        </w:rPr>
        <w:t xml:space="preserve"> </w:t>
      </w:r>
      <w:r>
        <w:rPr>
          <w:spacing w:val="-2"/>
        </w:rPr>
        <w:t>declare</w:t>
      </w:r>
      <w:r>
        <w:rPr>
          <w:spacing w:val="-16"/>
        </w:rPr>
        <w:t xml:space="preserve"> </w:t>
      </w:r>
      <w:r>
        <w:rPr>
          <w:spacing w:val="1"/>
        </w:rPr>
        <w:t>as</w:t>
      </w:r>
      <w:r>
        <w:rPr>
          <w:spacing w:val="-22"/>
        </w:rPr>
        <w:t xml:space="preserve"> </w:t>
      </w:r>
      <w:r>
        <w:rPr>
          <w:spacing w:val="-1"/>
        </w:rPr>
        <w:t>follows:</w:t>
      </w:r>
    </w:p>
    <w:p w14:paraId="7A5A5690" w14:textId="77777777" w:rsidR="001824A4" w:rsidRDefault="001824A4">
      <w:pPr>
        <w:rPr>
          <w:rFonts w:ascii="Calibri" w:eastAsia="Calibri" w:hAnsi="Calibri" w:cs="Calibri"/>
        </w:rPr>
      </w:pPr>
    </w:p>
    <w:p w14:paraId="76B7D0A3" w14:textId="6500286F" w:rsidR="001824A4" w:rsidRDefault="00000000">
      <w:pPr>
        <w:pStyle w:val="BodyText"/>
        <w:numPr>
          <w:ilvl w:val="0"/>
          <w:numId w:val="1"/>
        </w:numPr>
        <w:tabs>
          <w:tab w:val="left" w:pos="481"/>
        </w:tabs>
        <w:spacing w:before="145" w:line="301" w:lineRule="auto"/>
        <w:ind w:right="451" w:hanging="369"/>
      </w:pPr>
      <w:r>
        <w:rPr>
          <w:spacing w:val="1"/>
        </w:rPr>
        <w:t>We</w:t>
      </w:r>
      <w:r>
        <w:rPr>
          <w:spacing w:val="-1"/>
        </w:rPr>
        <w:t xml:space="preserve"> </w:t>
      </w:r>
      <w:r>
        <w:t>certify</w:t>
      </w:r>
      <w:r>
        <w:rPr>
          <w:spacing w:val="-16"/>
        </w:rPr>
        <w:t xml:space="preserve"> </w:t>
      </w:r>
      <w:r>
        <w:rPr>
          <w:spacing w:val="2"/>
        </w:rPr>
        <w:t>that</w:t>
      </w:r>
      <w:r>
        <w:rPr>
          <w:spacing w:val="-14"/>
        </w:rPr>
        <w:t xml:space="preserve"> </w:t>
      </w:r>
      <w:r>
        <w:rPr>
          <w:spacing w:val="1"/>
        </w:rPr>
        <w:t>we</w:t>
      </w:r>
      <w:r>
        <w:rPr>
          <w:spacing w:val="-2"/>
        </w:rPr>
        <w:t xml:space="preserve"> </w:t>
      </w:r>
      <w:r>
        <w:rPr>
          <w:spacing w:val="2"/>
        </w:rPr>
        <w:t>are</w:t>
      </w:r>
      <w:r>
        <w:rPr>
          <w:spacing w:val="-1"/>
        </w:rPr>
        <w:t xml:space="preserve"> </w:t>
      </w:r>
      <w:r>
        <w:t>compliant</w:t>
      </w:r>
      <w:r>
        <w:rPr>
          <w:spacing w:val="-9"/>
        </w:rPr>
        <w:t xml:space="preserve"> </w:t>
      </w:r>
      <w:r>
        <w:rPr>
          <w:spacing w:val="2"/>
        </w:rPr>
        <w:t>with</w:t>
      </w:r>
      <w:r>
        <w:rPr>
          <w:spacing w:val="-11"/>
        </w:rPr>
        <w:t xml:space="preserve"> </w:t>
      </w:r>
      <w:r>
        <w:rPr>
          <w:spacing w:val="2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conditions</w:t>
      </w:r>
      <w:r>
        <w:rPr>
          <w:spacing w:val="-13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rPr>
          <w:spacing w:val="2"/>
        </w:rPr>
        <w:t>stipulated</w:t>
      </w:r>
      <w:r>
        <w:rPr>
          <w:spacing w:val="-9"/>
        </w:rPr>
        <w:t xml:space="preserve"> </w:t>
      </w:r>
      <w:r>
        <w:rPr>
          <w:spacing w:val="2"/>
        </w:rPr>
        <w:t>under</w:t>
      </w:r>
      <w:r>
        <w:rPr>
          <w:spacing w:val="-12"/>
        </w:rPr>
        <w:t xml:space="preserve"> </w:t>
      </w:r>
      <w:r>
        <w:rPr>
          <w:spacing w:val="-1"/>
        </w:rPr>
        <w:t>provisions</w:t>
      </w:r>
      <w:r>
        <w:rPr>
          <w:spacing w:val="-13"/>
        </w:rPr>
        <w:t xml:space="preserve"> </w:t>
      </w:r>
      <w:r>
        <w:rPr>
          <w:spacing w:val="-5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24"/>
        </w:rPr>
        <w:t xml:space="preserve"> </w:t>
      </w:r>
      <w:r>
        <w:rPr>
          <w:spacing w:val="1"/>
        </w:rPr>
        <w:t>10(23FE)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3"/>
        </w:rPr>
        <w:t xml:space="preserve"> </w:t>
      </w:r>
      <w:r>
        <w:rPr>
          <w:spacing w:val="2"/>
        </w:rPr>
        <w:t>the</w:t>
      </w:r>
      <w:r>
        <w:rPr>
          <w:spacing w:val="101"/>
          <w:w w:val="99"/>
        </w:rPr>
        <w:t xml:space="preserve"> </w:t>
      </w:r>
      <w:r>
        <w:t>Act</w:t>
      </w:r>
      <w:r>
        <w:rPr>
          <w:spacing w:val="-16"/>
        </w:rPr>
        <w:t xml:space="preserve"> </w:t>
      </w:r>
      <w:r>
        <w:rPr>
          <w:spacing w:val="2"/>
        </w:rPr>
        <w:t>during</w:t>
      </w:r>
      <w:r>
        <w:rPr>
          <w:spacing w:val="-16"/>
        </w:rPr>
        <w:t xml:space="preserve"> </w:t>
      </w:r>
      <w:r>
        <w:rPr>
          <w:spacing w:val="2"/>
        </w:rPr>
        <w:t>the</w:t>
      </w:r>
      <w:r>
        <w:rPr>
          <w:spacing w:val="-17"/>
        </w:rPr>
        <w:t xml:space="preserve"> </w:t>
      </w:r>
      <w:r>
        <w:rPr>
          <w:spacing w:val="1"/>
        </w:rPr>
        <w:t>year</w:t>
      </w:r>
      <w:r>
        <w:rPr>
          <w:spacing w:val="-10"/>
        </w:rPr>
        <w:t xml:space="preserve"> </w:t>
      </w:r>
      <w:r>
        <w:rPr>
          <w:spacing w:val="4"/>
        </w:rPr>
        <w:t>202</w:t>
      </w:r>
      <w:r w:rsidR="00CA52B8">
        <w:rPr>
          <w:spacing w:val="4"/>
        </w:rPr>
        <w:t>4-25</w:t>
      </w:r>
      <w:r>
        <w:rPr>
          <w:spacing w:val="4"/>
        </w:rPr>
        <w:t>.</w:t>
      </w:r>
    </w:p>
    <w:p w14:paraId="04CC0703" w14:textId="77777777" w:rsidR="001824A4" w:rsidRDefault="001824A4">
      <w:pPr>
        <w:spacing w:before="5"/>
        <w:rPr>
          <w:rFonts w:ascii="Calibri" w:eastAsia="Calibri" w:hAnsi="Calibri" w:cs="Calibri"/>
          <w:sz w:val="28"/>
          <w:szCs w:val="28"/>
        </w:rPr>
      </w:pPr>
    </w:p>
    <w:p w14:paraId="2235B311" w14:textId="77777777" w:rsidR="001824A4" w:rsidRDefault="00000000">
      <w:pPr>
        <w:pStyle w:val="BodyText"/>
        <w:numPr>
          <w:ilvl w:val="0"/>
          <w:numId w:val="1"/>
        </w:numPr>
        <w:tabs>
          <w:tab w:val="left" w:pos="426"/>
        </w:tabs>
        <w:ind w:left="426" w:hanging="309"/>
      </w:pPr>
      <w:r>
        <w:rPr>
          <w:spacing w:val="1"/>
        </w:rPr>
        <w:t>We</w:t>
      </w:r>
      <w:r>
        <w:rPr>
          <w:spacing w:val="26"/>
        </w:rPr>
        <w:t xml:space="preserve"> </w:t>
      </w:r>
      <w:r>
        <w:rPr>
          <w:spacing w:val="1"/>
        </w:rPr>
        <w:t>also</w:t>
      </w:r>
      <w:r>
        <w:rPr>
          <w:spacing w:val="19"/>
        </w:rPr>
        <w:t xml:space="preserve"> </w:t>
      </w:r>
      <w:r>
        <w:t>certify</w:t>
      </w:r>
      <w:r>
        <w:rPr>
          <w:spacing w:val="12"/>
        </w:rPr>
        <w:t xml:space="preserve"> </w:t>
      </w:r>
      <w:r>
        <w:rPr>
          <w:spacing w:val="2"/>
        </w:rPr>
        <w:t>that</w:t>
      </w:r>
      <w:r>
        <w:rPr>
          <w:spacing w:val="13"/>
        </w:rPr>
        <w:t xml:space="preserve"> </w:t>
      </w:r>
      <w:r>
        <w:rPr>
          <w:spacing w:val="1"/>
        </w:rPr>
        <w:t>we</w:t>
      </w:r>
      <w:r>
        <w:rPr>
          <w:spacing w:val="27"/>
        </w:rPr>
        <w:t xml:space="preserve"> </w:t>
      </w:r>
      <w:r>
        <w:t>comply</w:t>
      </w:r>
      <w:r>
        <w:rPr>
          <w:spacing w:val="12"/>
        </w:rPr>
        <w:t xml:space="preserve"> </w:t>
      </w:r>
      <w:r>
        <w:rPr>
          <w:spacing w:val="2"/>
        </w:rPr>
        <w:t>with</w:t>
      </w:r>
      <w:r>
        <w:rPr>
          <w:spacing w:val="15"/>
        </w:rPr>
        <w:t xml:space="preserve"> </w:t>
      </w:r>
      <w:r>
        <w:rPr>
          <w:spacing w:val="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conditions</w:t>
      </w:r>
      <w:r>
        <w:rPr>
          <w:spacing w:val="17"/>
        </w:rPr>
        <w:t xml:space="preserve"> </w:t>
      </w:r>
      <w:r>
        <w:rPr>
          <w:spacing w:val="2"/>
        </w:rPr>
        <w:t>la</w:t>
      </w:r>
      <w:r>
        <w:rPr>
          <w:spacing w:val="-23"/>
        </w:rPr>
        <w:t xml:space="preserve"> </w:t>
      </w:r>
      <w:r>
        <w:rPr>
          <w:spacing w:val="1"/>
        </w:rPr>
        <w:t>id</w:t>
      </w:r>
      <w:r>
        <w:rPr>
          <w:spacing w:val="12"/>
        </w:rPr>
        <w:t xml:space="preserve"> </w:t>
      </w:r>
      <w:r>
        <w:rPr>
          <w:spacing w:val="-1"/>
        </w:rPr>
        <w:t>down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notification</w:t>
      </w:r>
      <w:r>
        <w:rPr>
          <w:spacing w:val="19"/>
        </w:rPr>
        <w:t xml:space="preserve"> </w:t>
      </w:r>
      <w:r>
        <w:rPr>
          <w:spacing w:val="3"/>
        </w:rPr>
        <w:t>number</w:t>
      </w:r>
      <w:r>
        <w:rPr>
          <w:spacing w:val="17"/>
        </w:rPr>
        <w:t xml:space="preserve"> </w:t>
      </w:r>
      <w:r>
        <w:rPr>
          <w:spacing w:val="5"/>
        </w:rPr>
        <w:t>‐‐‐‐‐‐‐‐‐‐‐‐‐‐‐‐‐</w:t>
      </w:r>
      <w:r>
        <w:rPr>
          <w:spacing w:val="12"/>
        </w:rPr>
        <w:t xml:space="preserve"> </w:t>
      </w:r>
      <w:r>
        <w:rPr>
          <w:spacing w:val="1"/>
        </w:rPr>
        <w:t>issued</w:t>
      </w:r>
    </w:p>
    <w:p w14:paraId="012356C4" w14:textId="77777777" w:rsidR="001824A4" w:rsidRDefault="001824A4">
      <w:pPr>
        <w:sectPr w:rsidR="001824A4" w:rsidSect="00813FC2">
          <w:type w:val="continuous"/>
          <w:pgSz w:w="12240" w:h="15840"/>
          <w:pgMar w:top="1440" w:right="660" w:bottom="280" w:left="780" w:header="720" w:footer="720" w:gutter="0"/>
          <w:cols w:space="720"/>
        </w:sectPr>
      </w:pPr>
    </w:p>
    <w:p w14:paraId="43C44A89" w14:textId="77777777" w:rsidR="001824A4" w:rsidRDefault="00000000">
      <w:pPr>
        <w:pStyle w:val="BodyText"/>
        <w:tabs>
          <w:tab w:val="left" w:pos="4866"/>
        </w:tabs>
        <w:ind w:left="425"/>
        <w:rPr>
          <w:rFonts w:ascii="Times New Roman" w:eastAsia="Times New Roman" w:hAnsi="Times New Roman" w:cs="Times New Roman"/>
        </w:rPr>
      </w:pPr>
      <w:r>
        <w:rPr>
          <w:spacing w:val="-6"/>
        </w:rPr>
        <w:t>by</w:t>
      </w:r>
      <w:r>
        <w:t xml:space="preserve"> </w:t>
      </w:r>
      <w:r>
        <w:rPr>
          <w:spacing w:val="34"/>
        </w:rPr>
        <w:t xml:space="preserve"> </w:t>
      </w:r>
      <w:r>
        <w:rPr>
          <w:spacing w:val="1"/>
        </w:rPr>
        <w:t>CBDT</w:t>
      </w:r>
      <w:r>
        <w:t xml:space="preserve"> </w:t>
      </w:r>
      <w:r>
        <w:rPr>
          <w:spacing w:val="17"/>
        </w:rPr>
        <w:t xml:space="preserve"> </w:t>
      </w:r>
      <w:r>
        <w:rPr>
          <w:spacing w:val="2"/>
        </w:rPr>
        <w:t>dated</w:t>
      </w:r>
      <w:r>
        <w:t xml:space="preserve">  </w:t>
      </w:r>
      <w:r>
        <w:rPr>
          <w:spacing w:val="-15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C6C3F7D" w14:textId="77777777" w:rsidR="001824A4" w:rsidRDefault="00000000">
      <w:pPr>
        <w:pStyle w:val="BodyText"/>
        <w:ind w:left="425"/>
      </w:pPr>
      <w:r>
        <w:t>Sovereign</w:t>
      </w:r>
      <w:r>
        <w:rPr>
          <w:spacing w:val="-17"/>
        </w:rPr>
        <w:t xml:space="preserve"> </w:t>
      </w:r>
      <w:r>
        <w:rPr>
          <w:spacing w:val="-1"/>
        </w:rPr>
        <w:t>Wealth</w:t>
      </w:r>
      <w:r>
        <w:rPr>
          <w:spacing w:val="-16"/>
        </w:rPr>
        <w:t xml:space="preserve"> </w:t>
      </w:r>
      <w:r>
        <w:rPr>
          <w:spacing w:val="5"/>
        </w:rPr>
        <w:t>Fund.</w:t>
      </w:r>
    </w:p>
    <w:p w14:paraId="3FCC7BEC" w14:textId="77777777" w:rsidR="001824A4" w:rsidRDefault="00000000">
      <w:pPr>
        <w:pStyle w:val="BodyText"/>
        <w:ind w:left="94"/>
      </w:pPr>
      <w:r>
        <w:br w:type="column"/>
      </w:r>
      <w:r>
        <w:rPr>
          <w:spacing w:val="-2"/>
        </w:rPr>
        <w:t>(DD‐MM‐YYYY),</w:t>
      </w:r>
      <w:r>
        <w:t xml:space="preserve"> </w:t>
      </w:r>
      <w:r>
        <w:rPr>
          <w:spacing w:val="29"/>
        </w:rPr>
        <w:t xml:space="preserve"> </w:t>
      </w:r>
      <w:r>
        <w:rPr>
          <w:spacing w:val="-5"/>
        </w:rPr>
        <w:t>for</w:t>
      </w:r>
      <w:r>
        <w:t xml:space="preserve"> </w:t>
      </w:r>
      <w:r>
        <w:rPr>
          <w:spacing w:val="38"/>
        </w:rPr>
        <w:t xml:space="preserve"> </w:t>
      </w:r>
      <w:r>
        <w:rPr>
          <w:spacing w:val="2"/>
        </w:rPr>
        <w:t>granting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exemption</w:t>
      </w:r>
      <w:r>
        <w:t xml:space="preserve"> </w:t>
      </w:r>
      <w:r>
        <w:rPr>
          <w:spacing w:val="28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11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2"/>
        </w:rPr>
        <w:t>established</w:t>
      </w:r>
    </w:p>
    <w:p w14:paraId="22BADA96" w14:textId="77777777" w:rsidR="001824A4" w:rsidRDefault="001824A4">
      <w:pPr>
        <w:sectPr w:rsidR="001824A4" w:rsidSect="00813FC2">
          <w:type w:val="continuous"/>
          <w:pgSz w:w="12240" w:h="15840"/>
          <w:pgMar w:top="1440" w:right="660" w:bottom="280" w:left="780" w:header="720" w:footer="720" w:gutter="0"/>
          <w:cols w:num="2" w:space="720" w:equalWidth="0">
            <w:col w:w="4867" w:space="40"/>
            <w:col w:w="5893"/>
          </w:cols>
        </w:sectPr>
      </w:pPr>
    </w:p>
    <w:p w14:paraId="75607BC3" w14:textId="77777777" w:rsidR="001824A4" w:rsidRDefault="001824A4">
      <w:pPr>
        <w:rPr>
          <w:rFonts w:ascii="Calibri" w:eastAsia="Calibri" w:hAnsi="Calibri" w:cs="Calibri"/>
          <w:sz w:val="20"/>
          <w:szCs w:val="20"/>
        </w:rPr>
      </w:pPr>
    </w:p>
    <w:p w14:paraId="1178EECA" w14:textId="77777777" w:rsidR="001824A4" w:rsidRDefault="001824A4">
      <w:pPr>
        <w:rPr>
          <w:rFonts w:ascii="Calibri" w:eastAsia="Calibri" w:hAnsi="Calibri" w:cs="Calibri"/>
          <w:sz w:val="20"/>
          <w:szCs w:val="20"/>
        </w:rPr>
      </w:pPr>
    </w:p>
    <w:p w14:paraId="676D741A" w14:textId="77777777" w:rsidR="001824A4" w:rsidRDefault="001824A4">
      <w:pPr>
        <w:rPr>
          <w:rFonts w:ascii="Calibri" w:eastAsia="Calibri" w:hAnsi="Calibri" w:cs="Calibri"/>
          <w:sz w:val="20"/>
          <w:szCs w:val="20"/>
        </w:rPr>
      </w:pPr>
    </w:p>
    <w:p w14:paraId="6D0BF68A" w14:textId="77777777" w:rsidR="001824A4" w:rsidRDefault="001824A4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7EFDF7F3" w14:textId="77777777" w:rsidR="001824A4" w:rsidRDefault="00000000">
      <w:pPr>
        <w:pStyle w:val="Heading1"/>
        <w:spacing w:before="55" w:line="625" w:lineRule="auto"/>
        <w:ind w:left="485" w:right="4004"/>
        <w:rPr>
          <w:b w:val="0"/>
          <w:bCs w:val="0"/>
        </w:rPr>
      </w:pPr>
      <w:r>
        <w:rPr>
          <w:spacing w:val="3"/>
        </w:rPr>
        <w:t>(Name,</w:t>
      </w:r>
      <w:r>
        <w:rPr>
          <w:spacing w:val="-15"/>
        </w:rPr>
        <w:t xml:space="preserve"> </w:t>
      </w:r>
      <w:r>
        <w:rPr>
          <w:spacing w:val="-5"/>
        </w:rPr>
        <w:t>designation</w:t>
      </w:r>
      <w:r>
        <w:rPr>
          <w:spacing w:val="1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5"/>
        </w:rPr>
        <w:t>signature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5"/>
        </w:rPr>
        <w:t>Non‐resident</w:t>
      </w:r>
      <w:r>
        <w:rPr>
          <w:spacing w:val="40"/>
        </w:rPr>
        <w:t xml:space="preserve"> </w:t>
      </w:r>
      <w:r>
        <w:rPr>
          <w:spacing w:val="-5"/>
        </w:rPr>
        <w:t>Shareholder)</w:t>
      </w:r>
      <w:r>
        <w:rPr>
          <w:spacing w:val="59"/>
          <w:w w:val="99"/>
        </w:rPr>
        <w:t xml:space="preserve"> </w:t>
      </w:r>
      <w:r>
        <w:t>Company</w:t>
      </w:r>
      <w:r>
        <w:rPr>
          <w:spacing w:val="-21"/>
        </w:rPr>
        <w:t xml:space="preserve"> </w:t>
      </w:r>
      <w:r>
        <w:rPr>
          <w:spacing w:val="-1"/>
        </w:rPr>
        <w:t>Seal</w:t>
      </w:r>
      <w:r>
        <w:rPr>
          <w:spacing w:val="-10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701E342A" w14:textId="77777777" w:rsidR="001824A4" w:rsidRDefault="00000000">
      <w:pPr>
        <w:pStyle w:val="BodyText"/>
        <w:spacing w:line="254" w:lineRule="exact"/>
        <w:ind w:left="485"/>
      </w:pPr>
      <w:r>
        <w:t>Date:</w:t>
      </w:r>
      <w:r>
        <w:rPr>
          <w:spacing w:val="-21"/>
        </w:rPr>
        <w:t xml:space="preserve"> </w:t>
      </w:r>
      <w:r>
        <w:rPr>
          <w:spacing w:val="7"/>
        </w:rPr>
        <w:t>………………</w:t>
      </w:r>
    </w:p>
    <w:p w14:paraId="51C41815" w14:textId="77777777" w:rsidR="001824A4" w:rsidRDefault="00000000">
      <w:pPr>
        <w:pStyle w:val="BodyText"/>
        <w:spacing w:before="67" w:line="312" w:lineRule="auto"/>
        <w:ind w:left="485" w:right="7849" w:hanging="1"/>
      </w:pPr>
      <w:r>
        <w:t>Place:</w:t>
      </w:r>
      <w:r>
        <w:rPr>
          <w:spacing w:val="-23"/>
        </w:rPr>
        <w:t xml:space="preserve"> </w:t>
      </w:r>
      <w:r>
        <w:rPr>
          <w:spacing w:val="3"/>
        </w:rPr>
        <w:t>………………….</w:t>
      </w:r>
      <w:r>
        <w:rPr>
          <w:spacing w:val="23"/>
          <w:w w:val="99"/>
        </w:rPr>
        <w:t xml:space="preserve"> </w:t>
      </w:r>
      <w:r>
        <w:rPr>
          <w:spacing w:val="1"/>
        </w:rPr>
        <w:t>Address:</w:t>
      </w:r>
      <w:r>
        <w:rPr>
          <w:spacing w:val="-24"/>
        </w:rPr>
        <w:t xml:space="preserve"> </w:t>
      </w:r>
      <w:r>
        <w:rPr>
          <w:spacing w:val="1"/>
        </w:rPr>
        <w:t>………………….</w:t>
      </w:r>
    </w:p>
    <w:p w14:paraId="6ADCBBF6" w14:textId="77777777" w:rsidR="001824A4" w:rsidRDefault="00000000">
      <w:pPr>
        <w:pStyle w:val="BodyText"/>
      </w:pPr>
      <w:r>
        <w:rPr>
          <w:spacing w:val="1"/>
        </w:rPr>
        <w:t>Email</w:t>
      </w:r>
      <w:r>
        <w:rPr>
          <w:spacing w:val="-18"/>
        </w:rPr>
        <w:t xml:space="preserve"> </w:t>
      </w:r>
      <w:r>
        <w:rPr>
          <w:spacing w:val="2"/>
        </w:rPr>
        <w:t>and</w:t>
      </w:r>
      <w:r>
        <w:rPr>
          <w:spacing w:val="-19"/>
        </w:rPr>
        <w:t xml:space="preserve"> </w:t>
      </w:r>
      <w:r>
        <w:t>Telephone:</w:t>
      </w:r>
      <w:r>
        <w:rPr>
          <w:spacing w:val="-12"/>
        </w:rPr>
        <w:t xml:space="preserve"> </w:t>
      </w:r>
      <w:r>
        <w:t>………………..</w:t>
      </w:r>
    </w:p>
    <w:p w14:paraId="3123C082" w14:textId="77777777" w:rsidR="001824A4" w:rsidRDefault="00000000">
      <w:pPr>
        <w:pStyle w:val="BodyText"/>
        <w:spacing w:before="77"/>
      </w:pPr>
      <w:r>
        <w:rPr>
          <w:spacing w:val="-1"/>
        </w:rPr>
        <w:t>Tax</w:t>
      </w:r>
      <w:r>
        <w:rPr>
          <w:spacing w:val="-5"/>
        </w:rPr>
        <w:t xml:space="preserve"> </w:t>
      </w:r>
      <w:r>
        <w:t>identification</w:t>
      </w:r>
      <w:r>
        <w:rPr>
          <w:spacing w:val="-11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rPr>
          <w:spacing w:val="-1"/>
        </w:rPr>
        <w:t>(country</w:t>
      </w:r>
      <w:r>
        <w:rPr>
          <w:spacing w:val="-17"/>
        </w:rPr>
        <w:t xml:space="preserve"> </w:t>
      </w:r>
      <w:r>
        <w:rPr>
          <w:spacing w:val="-5"/>
        </w:rPr>
        <w:t>of</w:t>
      </w:r>
      <w:r>
        <w:rPr>
          <w:spacing w:val="-24"/>
        </w:rPr>
        <w:t xml:space="preserve"> </w:t>
      </w:r>
      <w:r>
        <w:t>residence):</w:t>
      </w:r>
      <w:r>
        <w:rPr>
          <w:spacing w:val="-8"/>
        </w:rPr>
        <w:t xml:space="preserve"> </w:t>
      </w:r>
      <w:r>
        <w:t>……………….</w:t>
      </w:r>
    </w:p>
    <w:sectPr w:rsidR="001824A4">
      <w:type w:val="continuous"/>
      <w:pgSz w:w="12240" w:h="15840"/>
      <w:pgMar w:top="1440" w:right="6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98B"/>
    <w:multiLevelType w:val="hybridMultilevel"/>
    <w:tmpl w:val="3836DB66"/>
    <w:lvl w:ilvl="0" w:tplc="986E453C">
      <w:start w:val="1"/>
      <w:numFmt w:val="bullet"/>
      <w:lvlText w:val="●"/>
      <w:lvlJc w:val="left"/>
      <w:pPr>
        <w:ind w:left="486" w:hanging="363"/>
      </w:pPr>
      <w:rPr>
        <w:rFonts w:ascii="Calibri" w:eastAsia="Calibri" w:hAnsi="Calibri" w:hint="default"/>
        <w:w w:val="99"/>
        <w:sz w:val="22"/>
        <w:szCs w:val="22"/>
      </w:rPr>
    </w:lvl>
    <w:lvl w:ilvl="1" w:tplc="81FC4000">
      <w:start w:val="1"/>
      <w:numFmt w:val="bullet"/>
      <w:lvlText w:val="•"/>
      <w:lvlJc w:val="left"/>
      <w:pPr>
        <w:ind w:left="1517" w:hanging="363"/>
      </w:pPr>
      <w:rPr>
        <w:rFonts w:hint="default"/>
      </w:rPr>
    </w:lvl>
    <w:lvl w:ilvl="2" w:tplc="B4468444">
      <w:start w:val="1"/>
      <w:numFmt w:val="bullet"/>
      <w:lvlText w:val="•"/>
      <w:lvlJc w:val="left"/>
      <w:pPr>
        <w:ind w:left="2548" w:hanging="363"/>
      </w:pPr>
      <w:rPr>
        <w:rFonts w:hint="default"/>
      </w:rPr>
    </w:lvl>
    <w:lvl w:ilvl="3" w:tplc="869CA2B6">
      <w:start w:val="1"/>
      <w:numFmt w:val="bullet"/>
      <w:lvlText w:val="•"/>
      <w:lvlJc w:val="left"/>
      <w:pPr>
        <w:ind w:left="3580" w:hanging="363"/>
      </w:pPr>
      <w:rPr>
        <w:rFonts w:hint="default"/>
      </w:rPr>
    </w:lvl>
    <w:lvl w:ilvl="4" w:tplc="C6E60BB0">
      <w:start w:val="1"/>
      <w:numFmt w:val="bullet"/>
      <w:lvlText w:val="•"/>
      <w:lvlJc w:val="left"/>
      <w:pPr>
        <w:ind w:left="4611" w:hanging="363"/>
      </w:pPr>
      <w:rPr>
        <w:rFonts w:hint="default"/>
      </w:rPr>
    </w:lvl>
    <w:lvl w:ilvl="5" w:tplc="B692AEC8">
      <w:start w:val="1"/>
      <w:numFmt w:val="bullet"/>
      <w:lvlText w:val="•"/>
      <w:lvlJc w:val="left"/>
      <w:pPr>
        <w:ind w:left="5643" w:hanging="363"/>
      </w:pPr>
      <w:rPr>
        <w:rFonts w:hint="default"/>
      </w:rPr>
    </w:lvl>
    <w:lvl w:ilvl="6" w:tplc="B3BCD020">
      <w:start w:val="1"/>
      <w:numFmt w:val="bullet"/>
      <w:lvlText w:val="•"/>
      <w:lvlJc w:val="left"/>
      <w:pPr>
        <w:ind w:left="6674" w:hanging="363"/>
      </w:pPr>
      <w:rPr>
        <w:rFonts w:hint="default"/>
      </w:rPr>
    </w:lvl>
    <w:lvl w:ilvl="7" w:tplc="E55CACB8">
      <w:start w:val="1"/>
      <w:numFmt w:val="bullet"/>
      <w:lvlText w:val="•"/>
      <w:lvlJc w:val="left"/>
      <w:pPr>
        <w:ind w:left="7705" w:hanging="363"/>
      </w:pPr>
      <w:rPr>
        <w:rFonts w:hint="default"/>
      </w:rPr>
    </w:lvl>
    <w:lvl w:ilvl="8" w:tplc="C49AE522">
      <w:start w:val="1"/>
      <w:numFmt w:val="bullet"/>
      <w:lvlText w:val="•"/>
      <w:lvlJc w:val="left"/>
      <w:pPr>
        <w:ind w:left="8737" w:hanging="363"/>
      </w:pPr>
      <w:rPr>
        <w:rFonts w:hint="default"/>
      </w:rPr>
    </w:lvl>
  </w:abstractNum>
  <w:num w:numId="1" w16cid:durableId="30123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4A4"/>
    <w:rsid w:val="001824A4"/>
    <w:rsid w:val="00291027"/>
    <w:rsid w:val="0037680C"/>
    <w:rsid w:val="00813FC2"/>
    <w:rsid w:val="00927C20"/>
    <w:rsid w:val="00C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1CD9"/>
  <w15:docId w15:val="{C959D526-0261-4093-A24F-CDE241E1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6 - DECLARATION FOR NON-RESIDENT EXEMPT FUNDS</dc:title>
  <dc:creator>51001299</dc:creator>
  <cp:lastModifiedBy>Vipul Jain</cp:lastModifiedBy>
  <cp:revision>4</cp:revision>
  <dcterms:created xsi:type="dcterms:W3CDTF">2022-01-31T09:38:00Z</dcterms:created>
  <dcterms:modified xsi:type="dcterms:W3CDTF">2025-01-30T16:14:00Z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2022-01-31T00:00:00Z</vt:filetime>
  </property>
</Properties>
</file>